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01" w:rsidRDefault="00354F03" w:rsidP="00C95B01">
      <w:pPr>
        <w:shd w:val="clear" w:color="auto" w:fill="FFFFFF"/>
        <w:spacing w:before="0" w:after="250" w:line="240" w:lineRule="auto"/>
        <w:jc w:val="center"/>
        <w:textAlignment w:val="baseline"/>
        <w:outlineLvl w:val="0"/>
        <w:rPr>
          <w:rFonts w:ascii="Times New Roman" w:eastAsia="Times New Roman" w:hAnsi="Times New Roman" w:cs="Times New Roman"/>
          <w:b/>
          <w:color w:val="222222"/>
          <w:kern w:val="36"/>
          <w:sz w:val="24"/>
          <w:szCs w:val="24"/>
        </w:rPr>
      </w:pPr>
      <w:r w:rsidRPr="00634B6D">
        <w:rPr>
          <w:rFonts w:ascii="Times New Roman" w:eastAsia="Times New Roman" w:hAnsi="Times New Roman" w:cs="Times New Roman"/>
          <w:b/>
          <w:color w:val="222222"/>
          <w:kern w:val="36"/>
          <w:sz w:val="24"/>
          <w:szCs w:val="24"/>
        </w:rPr>
        <w:t>P</w:t>
      </w:r>
      <w:r w:rsidR="00EC742F" w:rsidRPr="00634B6D">
        <w:rPr>
          <w:rFonts w:ascii="Times New Roman" w:eastAsia="Times New Roman" w:hAnsi="Times New Roman" w:cs="Times New Roman"/>
          <w:b/>
          <w:color w:val="222222"/>
          <w:kern w:val="36"/>
          <w:sz w:val="24"/>
          <w:szCs w:val="24"/>
        </w:rPr>
        <w:t>h</w:t>
      </w:r>
      <w:r w:rsidRPr="00634B6D">
        <w:rPr>
          <w:rFonts w:ascii="Times New Roman" w:eastAsia="Times New Roman" w:hAnsi="Times New Roman" w:cs="Times New Roman"/>
          <w:b/>
          <w:color w:val="222222"/>
          <w:kern w:val="36"/>
          <w:sz w:val="24"/>
          <w:szCs w:val="24"/>
        </w:rPr>
        <w:t>D VIVA VOCE</w:t>
      </w:r>
    </w:p>
    <w:tbl>
      <w:tblPr>
        <w:tblStyle w:val="TableGrid"/>
        <w:tblW w:w="9889" w:type="dxa"/>
        <w:tblLook w:val="04A0"/>
      </w:tblPr>
      <w:tblGrid>
        <w:gridCol w:w="5353"/>
        <w:gridCol w:w="4536"/>
      </w:tblGrid>
      <w:tr w:rsidR="0018180B" w:rsidTr="001D3232">
        <w:trPr>
          <w:trHeight w:val="409"/>
        </w:trPr>
        <w:tc>
          <w:tcPr>
            <w:tcW w:w="5353" w:type="dxa"/>
          </w:tcPr>
          <w:p w:rsidR="0018180B" w:rsidRPr="00634B6D" w:rsidRDefault="0018180B" w:rsidP="00266FD9">
            <w:pPr>
              <w:shd w:val="clear" w:color="auto" w:fill="FFFFFF"/>
              <w:textAlignment w:val="baseline"/>
              <w:outlineLvl w:val="0"/>
              <w:rPr>
                <w:rFonts w:ascii="Times New Roman" w:hAnsi="Times New Roman" w:cs="Times New Roman"/>
                <w:b/>
                <w:sz w:val="24"/>
                <w:szCs w:val="24"/>
              </w:rPr>
            </w:pPr>
            <w:r w:rsidRPr="00634B6D">
              <w:rPr>
                <w:rFonts w:ascii="Times New Roman" w:eastAsia="Times New Roman" w:hAnsi="Times New Roman" w:cs="Times New Roman"/>
                <w:b/>
                <w:color w:val="444444"/>
                <w:sz w:val="24"/>
                <w:szCs w:val="24"/>
              </w:rPr>
              <w:t xml:space="preserve">Candidate </w:t>
            </w:r>
            <w:r>
              <w:rPr>
                <w:rFonts w:ascii="Times New Roman" w:eastAsia="Times New Roman" w:hAnsi="Times New Roman" w:cs="Times New Roman"/>
                <w:b/>
                <w:color w:val="444444"/>
                <w:sz w:val="24"/>
                <w:szCs w:val="24"/>
              </w:rPr>
              <w:t>Name and Registration Number</w:t>
            </w:r>
            <w:r w:rsidRPr="00634B6D">
              <w:rPr>
                <w:rFonts w:ascii="Times New Roman" w:hAnsi="Times New Roman" w:cs="Times New Roman"/>
                <w:b/>
                <w:sz w:val="24"/>
                <w:szCs w:val="24"/>
              </w:rPr>
              <w:t>:</w:t>
            </w:r>
            <w:r w:rsidRPr="00270D1E">
              <w:rPr>
                <w:noProof/>
              </w:rPr>
              <w:t xml:space="preserve"> </w:t>
            </w:r>
          </w:p>
          <w:p w:rsidR="0018180B" w:rsidRDefault="0018180B" w:rsidP="001D3232">
            <w:pPr>
              <w:shd w:val="clear" w:color="auto" w:fill="FFFFFF"/>
              <w:jc w:val="left"/>
              <w:textAlignment w:val="baseline"/>
              <w:outlineLvl w:val="0"/>
              <w:rPr>
                <w:rFonts w:ascii="Times New Roman" w:eastAsia="Times New Roman" w:hAnsi="Times New Roman" w:cs="Times New Roman"/>
                <w:b/>
                <w:color w:val="222222"/>
                <w:kern w:val="36"/>
                <w:sz w:val="24"/>
                <w:szCs w:val="24"/>
              </w:rPr>
            </w:pPr>
            <w:r w:rsidRPr="00634B6D">
              <w:rPr>
                <w:rFonts w:ascii="Times New Roman" w:hAnsi="Times New Roman" w:cs="Times New Roman"/>
                <w:b/>
                <w:sz w:val="24"/>
                <w:szCs w:val="24"/>
              </w:rPr>
              <w:t>Kenneth  Raston Nzowa - 2013-07-00244</w:t>
            </w:r>
          </w:p>
        </w:tc>
        <w:tc>
          <w:tcPr>
            <w:tcW w:w="4536" w:type="dxa"/>
            <w:vMerge w:val="restart"/>
          </w:tcPr>
          <w:p w:rsidR="0018180B"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r w:rsidRPr="00266FD9">
              <w:rPr>
                <w:rFonts w:ascii="Times New Roman" w:eastAsia="Times New Roman" w:hAnsi="Times New Roman" w:cs="Times New Roman"/>
                <w:b/>
                <w:noProof/>
                <w:color w:val="222222"/>
                <w:kern w:val="36"/>
                <w:sz w:val="24"/>
                <w:szCs w:val="24"/>
              </w:rPr>
              <w:drawing>
                <wp:inline distT="0" distB="0" distL="0" distR="0">
                  <wp:extent cx="1115695" cy="1394619"/>
                  <wp:effectExtent l="19050" t="0" r="8255" b="0"/>
                  <wp:docPr id="8" name="Picture 1" descr="C:\Users\User\AppData\Local\Temp\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Ke.jpg"/>
                          <pic:cNvPicPr>
                            <a:picLocks noChangeAspect="1" noChangeArrowheads="1"/>
                          </pic:cNvPicPr>
                        </pic:nvPicPr>
                        <pic:blipFill>
                          <a:blip r:embed="rId8" cstate="print"/>
                          <a:srcRect/>
                          <a:stretch>
                            <a:fillRect/>
                          </a:stretch>
                        </pic:blipFill>
                        <pic:spPr bwMode="auto">
                          <a:xfrm>
                            <a:off x="0" y="0"/>
                            <a:ext cx="1115695" cy="1394619"/>
                          </a:xfrm>
                          <a:prstGeom prst="rect">
                            <a:avLst/>
                          </a:prstGeom>
                          <a:noFill/>
                          <a:ln w="9525">
                            <a:noFill/>
                            <a:miter lim="800000"/>
                            <a:headEnd/>
                            <a:tailEnd/>
                          </a:ln>
                        </pic:spPr>
                      </pic:pic>
                    </a:graphicData>
                  </a:graphic>
                </wp:inline>
              </w:drawing>
            </w:r>
          </w:p>
        </w:tc>
      </w:tr>
      <w:tr w:rsidR="0018180B" w:rsidTr="001D3232">
        <w:trPr>
          <w:trHeight w:val="407"/>
        </w:trPr>
        <w:tc>
          <w:tcPr>
            <w:tcW w:w="5353" w:type="dxa"/>
          </w:tcPr>
          <w:p w:rsidR="0018180B" w:rsidRPr="00634B6D" w:rsidRDefault="0018180B" w:rsidP="00266FD9">
            <w:pPr>
              <w:shd w:val="clear" w:color="auto" w:fill="FFFFFF"/>
              <w:spacing w:after="50"/>
              <w:jc w:val="left"/>
              <w:textAlignment w:val="baseline"/>
              <w:rPr>
                <w:rFonts w:ascii="Times New Roman" w:eastAsia="Times New Roman" w:hAnsi="Times New Roman" w:cs="Times New Roman"/>
                <w:color w:val="444444"/>
                <w:sz w:val="24"/>
                <w:szCs w:val="24"/>
              </w:rPr>
            </w:pPr>
            <w:r w:rsidRPr="00634B6D">
              <w:rPr>
                <w:rFonts w:ascii="Times New Roman" w:eastAsia="Times New Roman" w:hAnsi="Times New Roman" w:cs="Times New Roman"/>
                <w:b/>
                <w:color w:val="444444"/>
                <w:sz w:val="24"/>
                <w:szCs w:val="24"/>
              </w:rPr>
              <w:t>Candidate Current Qualifications</w:t>
            </w:r>
            <w:r w:rsidRPr="00634B6D">
              <w:rPr>
                <w:rFonts w:ascii="Times New Roman" w:eastAsia="Times New Roman" w:hAnsi="Times New Roman" w:cs="Times New Roman"/>
                <w:color w:val="444444"/>
                <w:sz w:val="24"/>
                <w:szCs w:val="24"/>
              </w:rPr>
              <w:t>:</w:t>
            </w:r>
          </w:p>
          <w:p w:rsidR="0018180B" w:rsidRDefault="0018180B" w:rsidP="001D3232">
            <w:pPr>
              <w:shd w:val="clear" w:color="auto" w:fill="FFFFFF"/>
              <w:jc w:val="left"/>
              <w:textAlignment w:val="baseline"/>
              <w:rPr>
                <w:rFonts w:ascii="Times New Roman" w:eastAsia="Times New Roman" w:hAnsi="Times New Roman" w:cs="Times New Roman"/>
                <w:b/>
                <w:color w:val="222222"/>
                <w:kern w:val="36"/>
                <w:sz w:val="24"/>
                <w:szCs w:val="24"/>
              </w:rPr>
            </w:pPr>
            <w:r>
              <w:rPr>
                <w:rFonts w:ascii="Times New Roman" w:hAnsi="Times New Roman" w:cs="Times New Roman"/>
                <w:sz w:val="24"/>
                <w:szCs w:val="24"/>
              </w:rPr>
              <w:t>B.Ed.(Hons) (UDSM); MA.Ed(UDOM)</w:t>
            </w:r>
          </w:p>
        </w:tc>
        <w:tc>
          <w:tcPr>
            <w:tcW w:w="4536" w:type="dxa"/>
            <w:vMerge/>
          </w:tcPr>
          <w:p w:rsidR="0018180B" w:rsidRPr="00266FD9"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Tr="001D3232">
        <w:trPr>
          <w:trHeight w:val="407"/>
        </w:trPr>
        <w:tc>
          <w:tcPr>
            <w:tcW w:w="5353" w:type="dxa"/>
          </w:tcPr>
          <w:p w:rsidR="0018180B" w:rsidRPr="00354F03" w:rsidRDefault="0018180B" w:rsidP="00266FD9">
            <w:pPr>
              <w:shd w:val="clear" w:color="auto" w:fill="FFFFFF"/>
              <w:jc w:val="left"/>
              <w:textAlignment w:val="baseline"/>
              <w:rPr>
                <w:rFonts w:ascii="Times New Roman" w:eastAsia="Times New Roman" w:hAnsi="Times New Roman" w:cs="Times New Roman"/>
                <w:color w:val="444444"/>
                <w:sz w:val="24"/>
                <w:szCs w:val="24"/>
              </w:rPr>
            </w:pPr>
            <w:r w:rsidRPr="00143DA1">
              <w:rPr>
                <w:rFonts w:ascii="Times New Roman" w:eastAsia="Times New Roman" w:hAnsi="Times New Roman" w:cs="Times New Roman"/>
                <w:b/>
                <w:bCs/>
                <w:color w:val="444444"/>
                <w:sz w:val="24"/>
                <w:szCs w:val="24"/>
              </w:rPr>
              <w:t>Title of Dissertation/ Thesis</w:t>
            </w:r>
            <w:r>
              <w:rPr>
                <w:rFonts w:ascii="Times New Roman" w:eastAsia="Times New Roman" w:hAnsi="Times New Roman" w:cs="Times New Roman"/>
                <w:bCs/>
                <w:color w:val="444444"/>
                <w:sz w:val="24"/>
                <w:szCs w:val="24"/>
              </w:rPr>
              <w:t>:</w:t>
            </w:r>
          </w:p>
          <w:p w:rsidR="0018180B" w:rsidRDefault="0018180B" w:rsidP="001D3232">
            <w:pPr>
              <w:shd w:val="clear" w:color="auto" w:fill="FFFFFF"/>
              <w:tabs>
                <w:tab w:val="left" w:pos="4820"/>
              </w:tabs>
              <w:jc w:val="left"/>
              <w:rPr>
                <w:rFonts w:ascii="Times New Roman" w:eastAsia="Times New Roman" w:hAnsi="Times New Roman" w:cs="Times New Roman"/>
                <w:b/>
                <w:color w:val="222222"/>
                <w:kern w:val="36"/>
                <w:sz w:val="24"/>
                <w:szCs w:val="24"/>
              </w:rPr>
            </w:pPr>
            <w:r w:rsidRPr="00354F03">
              <w:rPr>
                <w:rFonts w:ascii="Times New Roman" w:hAnsi="Times New Roman" w:cs="Times New Roman"/>
                <w:sz w:val="24"/>
                <w:szCs w:val="24"/>
              </w:rPr>
              <w:t xml:space="preserve">“Linkages </w:t>
            </w:r>
            <w:r>
              <w:rPr>
                <w:rFonts w:ascii="Times New Roman" w:hAnsi="Times New Roman" w:cs="Times New Roman"/>
                <w:sz w:val="24"/>
                <w:szCs w:val="24"/>
              </w:rPr>
              <w:t>b</w:t>
            </w:r>
            <w:r w:rsidRPr="00354F03">
              <w:rPr>
                <w:rFonts w:ascii="Times New Roman" w:hAnsi="Times New Roman" w:cs="Times New Roman"/>
                <w:sz w:val="24"/>
                <w:szCs w:val="24"/>
              </w:rPr>
              <w:t xml:space="preserve">etween Industry and Technical Institutions in Improving Practical Skills Training in </w:t>
            </w:r>
            <w:r>
              <w:rPr>
                <w:rFonts w:ascii="Times New Roman" w:hAnsi="Times New Roman" w:cs="Times New Roman"/>
                <w:sz w:val="24"/>
                <w:szCs w:val="24"/>
              </w:rPr>
              <w:t xml:space="preserve">   </w:t>
            </w:r>
            <w:r w:rsidRPr="00354F03">
              <w:rPr>
                <w:rFonts w:ascii="Times New Roman" w:hAnsi="Times New Roman" w:cs="Times New Roman"/>
                <w:sz w:val="24"/>
                <w:szCs w:val="24"/>
              </w:rPr>
              <w:t>Tanzania”</w:t>
            </w:r>
          </w:p>
        </w:tc>
        <w:tc>
          <w:tcPr>
            <w:tcW w:w="4536" w:type="dxa"/>
            <w:vMerge/>
          </w:tcPr>
          <w:p w:rsidR="0018180B" w:rsidRPr="00266FD9"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Tr="001D3232">
        <w:trPr>
          <w:trHeight w:val="407"/>
        </w:trPr>
        <w:tc>
          <w:tcPr>
            <w:tcW w:w="5353" w:type="dxa"/>
          </w:tcPr>
          <w:p w:rsidR="0018180B" w:rsidRDefault="0018180B" w:rsidP="00141245">
            <w:pPr>
              <w:shd w:val="clear" w:color="auto" w:fill="FFFFFF"/>
              <w:jc w:val="left"/>
              <w:rPr>
                <w:rFonts w:ascii="Times New Roman" w:eastAsia="Times New Roman" w:hAnsi="Times New Roman" w:cs="Times New Roman"/>
                <w:b/>
                <w:color w:val="222222"/>
                <w:kern w:val="36"/>
                <w:sz w:val="24"/>
                <w:szCs w:val="24"/>
              </w:rPr>
            </w:pPr>
            <w:r w:rsidRPr="00143DA1">
              <w:rPr>
                <w:rFonts w:ascii="Times New Roman" w:eastAsia="Times New Roman" w:hAnsi="Times New Roman" w:cs="Times New Roman"/>
                <w:b/>
                <w:color w:val="666666"/>
                <w:sz w:val="24"/>
                <w:szCs w:val="24"/>
              </w:rPr>
              <w:t>Date of Viva Voce:</w:t>
            </w:r>
            <w:r>
              <w:rPr>
                <w:rFonts w:ascii="Times New Roman" w:eastAsia="Times New Roman" w:hAnsi="Times New Roman" w:cs="Times New Roman"/>
                <w:color w:val="666666"/>
                <w:sz w:val="24"/>
                <w:szCs w:val="24"/>
              </w:rPr>
              <w:t xml:space="preserve"> </w:t>
            </w:r>
            <w:r w:rsidR="00356618">
              <w:rPr>
                <w:rFonts w:ascii="Times New Roman" w:hAnsi="Times New Roman" w:cs="Times New Roman"/>
                <w:b/>
                <w:sz w:val="24"/>
                <w:szCs w:val="24"/>
              </w:rPr>
              <w:t>14</w:t>
            </w:r>
            <w:r w:rsidRPr="00141245">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2020</w:t>
            </w:r>
          </w:p>
        </w:tc>
        <w:tc>
          <w:tcPr>
            <w:tcW w:w="4536" w:type="dxa"/>
            <w:vMerge/>
          </w:tcPr>
          <w:p w:rsidR="0018180B" w:rsidRPr="00266FD9"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Tr="001D3232">
        <w:tc>
          <w:tcPr>
            <w:tcW w:w="5353" w:type="dxa"/>
          </w:tcPr>
          <w:p w:rsidR="0018180B" w:rsidRDefault="0018180B" w:rsidP="00141245">
            <w:pPr>
              <w:shd w:val="clear" w:color="auto" w:fill="FFFFFF"/>
              <w:jc w:val="left"/>
              <w:rPr>
                <w:rFonts w:ascii="Times New Roman" w:eastAsia="Times New Roman" w:hAnsi="Times New Roman" w:cs="Times New Roman"/>
                <w:b/>
                <w:color w:val="222222"/>
                <w:kern w:val="36"/>
                <w:sz w:val="24"/>
                <w:szCs w:val="24"/>
              </w:rPr>
            </w:pPr>
            <w:r w:rsidRPr="00354F03">
              <w:rPr>
                <w:rFonts w:ascii="Times New Roman" w:eastAsia="Times New Roman" w:hAnsi="Times New Roman" w:cs="Times New Roman"/>
                <w:color w:val="666666"/>
                <w:sz w:val="24"/>
                <w:szCs w:val="24"/>
              </w:rPr>
              <w:t xml:space="preserve">Venue: </w:t>
            </w:r>
            <w:r>
              <w:rPr>
                <w:rFonts w:ascii="Times New Roman" w:hAnsi="Times New Roman" w:cs="Times New Roman"/>
                <w:b/>
                <w:sz w:val="24"/>
                <w:szCs w:val="24"/>
              </w:rPr>
              <w:t>SoED Board Room</w:t>
            </w:r>
          </w:p>
        </w:tc>
        <w:tc>
          <w:tcPr>
            <w:tcW w:w="4536" w:type="dxa"/>
            <w:vMerge/>
          </w:tcPr>
          <w:p w:rsidR="0018180B"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r w:rsidR="0018180B" w:rsidTr="001D3232">
        <w:tc>
          <w:tcPr>
            <w:tcW w:w="5353" w:type="dxa"/>
          </w:tcPr>
          <w:p w:rsidR="0018180B" w:rsidRDefault="0018180B" w:rsidP="00141245">
            <w:pPr>
              <w:shd w:val="clear" w:color="auto" w:fill="FFFFFF"/>
              <w:jc w:val="left"/>
              <w:rPr>
                <w:rFonts w:ascii="Times New Roman" w:eastAsia="Times New Roman" w:hAnsi="Times New Roman" w:cs="Times New Roman"/>
                <w:b/>
                <w:color w:val="222222"/>
                <w:kern w:val="36"/>
                <w:sz w:val="24"/>
                <w:szCs w:val="24"/>
              </w:rPr>
            </w:pPr>
            <w:r w:rsidRPr="00354F03">
              <w:rPr>
                <w:rFonts w:ascii="Times New Roman" w:eastAsia="Times New Roman" w:hAnsi="Times New Roman" w:cs="Times New Roman"/>
                <w:color w:val="666666"/>
                <w:sz w:val="24"/>
                <w:szCs w:val="24"/>
              </w:rPr>
              <w:t>Time</w:t>
            </w:r>
            <w:r>
              <w:rPr>
                <w:rFonts w:ascii="Times New Roman" w:eastAsia="Times New Roman" w:hAnsi="Times New Roman" w:cs="Times New Roman"/>
                <w:color w:val="666666"/>
                <w:sz w:val="24"/>
                <w:szCs w:val="24"/>
              </w:rPr>
              <w:t xml:space="preserve">: </w:t>
            </w:r>
            <w:r>
              <w:rPr>
                <w:rFonts w:ascii="Times New Roman" w:hAnsi="Times New Roman" w:cs="Times New Roman"/>
                <w:b/>
                <w:sz w:val="24"/>
                <w:szCs w:val="24"/>
              </w:rPr>
              <w:t>10.00 a.m.</w:t>
            </w:r>
          </w:p>
        </w:tc>
        <w:tc>
          <w:tcPr>
            <w:tcW w:w="4536" w:type="dxa"/>
            <w:vMerge/>
          </w:tcPr>
          <w:p w:rsidR="0018180B" w:rsidRDefault="0018180B" w:rsidP="00C95B01">
            <w:pPr>
              <w:spacing w:after="250"/>
              <w:jc w:val="center"/>
              <w:textAlignment w:val="baseline"/>
              <w:outlineLvl w:val="0"/>
              <w:rPr>
                <w:rFonts w:ascii="Times New Roman" w:eastAsia="Times New Roman" w:hAnsi="Times New Roman" w:cs="Times New Roman"/>
                <w:b/>
                <w:color w:val="222222"/>
                <w:kern w:val="36"/>
                <w:sz w:val="24"/>
                <w:szCs w:val="24"/>
              </w:rPr>
            </w:pPr>
          </w:p>
        </w:tc>
      </w:tr>
    </w:tbl>
    <w:p w:rsidR="00C95B01" w:rsidRPr="001D3232" w:rsidRDefault="00354F03" w:rsidP="001D3232">
      <w:pPr>
        <w:shd w:val="clear" w:color="auto" w:fill="FFFFFF"/>
        <w:spacing w:before="0" w:line="240" w:lineRule="auto"/>
        <w:jc w:val="left"/>
        <w:textAlignment w:val="baseline"/>
        <w:outlineLvl w:val="0"/>
        <w:rPr>
          <w:rFonts w:ascii="Times New Roman" w:eastAsia="Times New Roman" w:hAnsi="Times New Roman" w:cs="Times New Roman"/>
          <w:color w:val="444444"/>
          <w:sz w:val="16"/>
          <w:szCs w:val="16"/>
        </w:rPr>
      </w:pPr>
      <w:r w:rsidRPr="00634B6D">
        <w:rPr>
          <w:rFonts w:ascii="Times New Roman" w:eastAsia="Times New Roman" w:hAnsi="Times New Roman" w:cs="Times New Roman"/>
          <w:color w:val="222222"/>
          <w:kern w:val="36"/>
          <w:sz w:val="24"/>
          <w:szCs w:val="24"/>
        </w:rPr>
        <w:t xml:space="preserve">  </w:t>
      </w:r>
    </w:p>
    <w:tbl>
      <w:tblPr>
        <w:tblW w:w="98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34"/>
        <w:gridCol w:w="2268"/>
        <w:gridCol w:w="3252"/>
        <w:gridCol w:w="1710"/>
        <w:gridCol w:w="2126"/>
      </w:tblGrid>
      <w:tr w:rsidR="001D3232" w:rsidRPr="00354F03" w:rsidTr="00AC4108">
        <w:tc>
          <w:tcPr>
            <w:tcW w:w="9890" w:type="dxa"/>
            <w:gridSpan w:val="5"/>
          </w:tcPr>
          <w:p w:rsidR="001D3232" w:rsidRPr="00354F03" w:rsidRDefault="001D3232" w:rsidP="00354F03">
            <w:pPr>
              <w:spacing w:before="0" w:line="240" w:lineRule="auto"/>
              <w:jc w:val="center"/>
              <w:rPr>
                <w:rFonts w:ascii="Times New Roman" w:eastAsia="Calibri" w:hAnsi="Times New Roman" w:cs="Times New Roman"/>
                <w:b/>
                <w:sz w:val="24"/>
                <w:szCs w:val="24"/>
              </w:rPr>
            </w:pPr>
            <w:r w:rsidRPr="00354F03">
              <w:rPr>
                <w:rFonts w:ascii="Times New Roman" w:eastAsia="Times New Roman" w:hAnsi="Times New Roman" w:cs="Times New Roman"/>
                <w:color w:val="222222"/>
                <w:sz w:val="24"/>
                <w:szCs w:val="24"/>
              </w:rPr>
              <w:t>Panel Members</w:t>
            </w:r>
            <w:r>
              <w:rPr>
                <w:rFonts w:ascii="Times New Roman" w:eastAsia="Times New Roman" w:hAnsi="Times New Roman" w:cs="Times New Roman"/>
                <w:color w:val="222222"/>
                <w:sz w:val="24"/>
                <w:szCs w:val="24"/>
              </w:rPr>
              <w:t>:</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b/>
                <w:sz w:val="24"/>
                <w:szCs w:val="24"/>
              </w:rPr>
            </w:pPr>
            <w:r w:rsidRPr="00354F03">
              <w:rPr>
                <w:rFonts w:ascii="Times New Roman" w:eastAsia="Calibri" w:hAnsi="Times New Roman" w:cs="Times New Roman"/>
                <w:b/>
                <w:sz w:val="24"/>
                <w:szCs w:val="24"/>
              </w:rPr>
              <w:t>No</w:t>
            </w:r>
          </w:p>
        </w:tc>
        <w:tc>
          <w:tcPr>
            <w:tcW w:w="2268" w:type="dxa"/>
          </w:tcPr>
          <w:p w:rsidR="00354F03" w:rsidRPr="00354F03" w:rsidRDefault="00354F03" w:rsidP="00354F03">
            <w:pPr>
              <w:spacing w:before="0" w:line="240" w:lineRule="auto"/>
              <w:jc w:val="center"/>
              <w:rPr>
                <w:rFonts w:ascii="Times New Roman" w:eastAsia="Calibri" w:hAnsi="Times New Roman" w:cs="Times New Roman"/>
                <w:b/>
                <w:sz w:val="24"/>
                <w:szCs w:val="24"/>
              </w:rPr>
            </w:pPr>
            <w:r w:rsidRPr="00354F03">
              <w:rPr>
                <w:rFonts w:ascii="Times New Roman" w:eastAsia="Calibri" w:hAnsi="Times New Roman" w:cs="Times New Roman"/>
                <w:b/>
                <w:sz w:val="24"/>
                <w:szCs w:val="24"/>
              </w:rPr>
              <w:t>Name</w:t>
            </w:r>
          </w:p>
        </w:tc>
        <w:tc>
          <w:tcPr>
            <w:tcW w:w="3252" w:type="dxa"/>
          </w:tcPr>
          <w:p w:rsidR="00354F03" w:rsidRPr="00354F03" w:rsidRDefault="00354F03" w:rsidP="00354F03">
            <w:pPr>
              <w:spacing w:before="0" w:line="240" w:lineRule="auto"/>
              <w:jc w:val="center"/>
              <w:rPr>
                <w:rFonts w:ascii="Times New Roman" w:eastAsia="Calibri" w:hAnsi="Times New Roman" w:cs="Times New Roman"/>
                <w:b/>
                <w:sz w:val="24"/>
                <w:szCs w:val="24"/>
              </w:rPr>
            </w:pPr>
            <w:r w:rsidRPr="00354F03">
              <w:rPr>
                <w:rFonts w:ascii="Times New Roman" w:eastAsia="Calibri" w:hAnsi="Times New Roman" w:cs="Times New Roman"/>
                <w:b/>
                <w:sz w:val="24"/>
                <w:szCs w:val="24"/>
              </w:rPr>
              <w:t>Designation</w:t>
            </w:r>
          </w:p>
        </w:tc>
        <w:tc>
          <w:tcPr>
            <w:tcW w:w="1710" w:type="dxa"/>
          </w:tcPr>
          <w:p w:rsidR="00354F03" w:rsidRPr="00354F03" w:rsidRDefault="00354F03" w:rsidP="00354F03">
            <w:pPr>
              <w:spacing w:before="0" w:line="240" w:lineRule="auto"/>
              <w:jc w:val="center"/>
              <w:rPr>
                <w:rFonts w:ascii="Times New Roman" w:eastAsia="Calibri" w:hAnsi="Times New Roman" w:cs="Times New Roman"/>
                <w:b/>
                <w:sz w:val="24"/>
                <w:szCs w:val="24"/>
              </w:rPr>
            </w:pPr>
            <w:r w:rsidRPr="00354F03">
              <w:rPr>
                <w:rFonts w:ascii="Times New Roman" w:eastAsia="Calibri" w:hAnsi="Times New Roman" w:cs="Times New Roman"/>
                <w:b/>
                <w:sz w:val="24"/>
                <w:szCs w:val="24"/>
              </w:rPr>
              <w:t>Rank</w:t>
            </w:r>
          </w:p>
        </w:tc>
        <w:tc>
          <w:tcPr>
            <w:tcW w:w="2126" w:type="dxa"/>
          </w:tcPr>
          <w:p w:rsidR="00354F03" w:rsidRPr="00354F03" w:rsidRDefault="00354F03" w:rsidP="00354F03">
            <w:pPr>
              <w:spacing w:before="0" w:line="240" w:lineRule="auto"/>
              <w:jc w:val="center"/>
              <w:rPr>
                <w:rFonts w:ascii="Times New Roman" w:eastAsia="Calibri" w:hAnsi="Times New Roman" w:cs="Times New Roman"/>
                <w:b/>
                <w:sz w:val="24"/>
                <w:szCs w:val="24"/>
              </w:rPr>
            </w:pPr>
            <w:r w:rsidRPr="00354F03">
              <w:rPr>
                <w:rFonts w:ascii="Times New Roman" w:eastAsia="Calibri" w:hAnsi="Times New Roman" w:cs="Times New Roman"/>
                <w:b/>
                <w:sz w:val="24"/>
                <w:szCs w:val="24"/>
              </w:rPr>
              <w:t>Unit</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1</w:t>
            </w:r>
          </w:p>
        </w:tc>
        <w:tc>
          <w:tcPr>
            <w:tcW w:w="2268"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Prof. A.G. Ishumi</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Chairperson</w:t>
            </w:r>
          </w:p>
        </w:tc>
        <w:tc>
          <w:tcPr>
            <w:tcW w:w="1710"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Professor</w:t>
            </w:r>
          </w:p>
        </w:tc>
        <w:tc>
          <w:tcPr>
            <w:tcW w:w="2126"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SoED-EFMLL</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2</w:t>
            </w:r>
          </w:p>
        </w:tc>
        <w:tc>
          <w:tcPr>
            <w:tcW w:w="2268"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Prof. V. Mlekwa</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Representing External Examiner</w:t>
            </w:r>
          </w:p>
        </w:tc>
        <w:tc>
          <w:tcPr>
            <w:tcW w:w="1710"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A/Professor</w:t>
            </w:r>
          </w:p>
        </w:tc>
        <w:tc>
          <w:tcPr>
            <w:tcW w:w="2126"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SoED-EPCS</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3</w:t>
            </w:r>
          </w:p>
        </w:tc>
        <w:tc>
          <w:tcPr>
            <w:tcW w:w="2268"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Dr. P. L. Sanga</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Internal Examiner</w:t>
            </w:r>
          </w:p>
        </w:tc>
        <w:tc>
          <w:tcPr>
            <w:tcW w:w="1710"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Lecturer</w:t>
            </w:r>
          </w:p>
        </w:tc>
        <w:tc>
          <w:tcPr>
            <w:tcW w:w="2126" w:type="dxa"/>
          </w:tcPr>
          <w:p w:rsidR="00354F03" w:rsidRPr="00354F03" w:rsidRDefault="00354F03" w:rsidP="00354F03">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SoED-EFMLL</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4</w:t>
            </w:r>
          </w:p>
        </w:tc>
        <w:tc>
          <w:tcPr>
            <w:tcW w:w="2268"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Dr. N.L. Mgonda</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Head of the relevant Department (or his/her appointee)</w:t>
            </w:r>
          </w:p>
        </w:tc>
        <w:tc>
          <w:tcPr>
            <w:tcW w:w="1710"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 xml:space="preserve"> Lecturer</w:t>
            </w:r>
          </w:p>
        </w:tc>
        <w:tc>
          <w:tcPr>
            <w:tcW w:w="2126"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SoED-EFMLL</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5</w:t>
            </w:r>
          </w:p>
        </w:tc>
        <w:tc>
          <w:tcPr>
            <w:tcW w:w="2268" w:type="dxa"/>
          </w:tcPr>
          <w:p w:rsidR="00354F03" w:rsidRPr="00354F03" w:rsidRDefault="00354F03" w:rsidP="00C04813">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Dr. H. J. Magosho</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Co-opted Member (appointed by College/School/Institute</w:t>
            </w:r>
          </w:p>
        </w:tc>
        <w:tc>
          <w:tcPr>
            <w:tcW w:w="1710"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Lecturer</w:t>
            </w:r>
          </w:p>
        </w:tc>
        <w:tc>
          <w:tcPr>
            <w:tcW w:w="2126"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SoED-EFMLL</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6</w:t>
            </w:r>
          </w:p>
        </w:tc>
        <w:tc>
          <w:tcPr>
            <w:tcW w:w="2268"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Dr. A. Tarmo</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Co-opted Member (appointed by College/School/Institute</w:t>
            </w:r>
          </w:p>
        </w:tc>
        <w:tc>
          <w:tcPr>
            <w:tcW w:w="1710"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Lecturer</w:t>
            </w:r>
          </w:p>
        </w:tc>
        <w:tc>
          <w:tcPr>
            <w:tcW w:w="2126"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SoED-EPCS</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7</w:t>
            </w:r>
          </w:p>
        </w:tc>
        <w:tc>
          <w:tcPr>
            <w:tcW w:w="2268"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Dr. H. A. Dachi</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Co-opted Member(for PhD only)</w:t>
            </w:r>
          </w:p>
        </w:tc>
        <w:tc>
          <w:tcPr>
            <w:tcW w:w="1710"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Senior Lecturer</w:t>
            </w:r>
          </w:p>
        </w:tc>
        <w:tc>
          <w:tcPr>
            <w:tcW w:w="2126"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SoED-EFMLL</w:t>
            </w:r>
          </w:p>
        </w:tc>
      </w:tr>
      <w:tr w:rsidR="00354F03" w:rsidRPr="00354F03" w:rsidTr="00C04813">
        <w:tc>
          <w:tcPr>
            <w:tcW w:w="534" w:type="dxa"/>
          </w:tcPr>
          <w:p w:rsidR="00354F03" w:rsidRPr="00354F03" w:rsidRDefault="00354F03" w:rsidP="00354F03">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8</w:t>
            </w:r>
          </w:p>
        </w:tc>
        <w:tc>
          <w:tcPr>
            <w:tcW w:w="2268"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Dr.Theresia Dominick</w:t>
            </w:r>
          </w:p>
        </w:tc>
        <w:tc>
          <w:tcPr>
            <w:tcW w:w="3252" w:type="dxa"/>
          </w:tcPr>
          <w:p w:rsidR="00354F03" w:rsidRPr="00354F03" w:rsidRDefault="00354F03" w:rsidP="008811CF">
            <w:pPr>
              <w:spacing w:before="0" w:line="240" w:lineRule="auto"/>
              <w:jc w:val="left"/>
              <w:rPr>
                <w:rFonts w:ascii="Times New Roman" w:eastAsia="Calibri" w:hAnsi="Times New Roman" w:cs="Times New Roman"/>
                <w:sz w:val="24"/>
                <w:szCs w:val="24"/>
              </w:rPr>
            </w:pPr>
            <w:r w:rsidRPr="00354F03">
              <w:rPr>
                <w:rFonts w:ascii="Times New Roman" w:eastAsia="Calibri" w:hAnsi="Times New Roman" w:cs="Times New Roman"/>
                <w:sz w:val="24"/>
                <w:szCs w:val="24"/>
              </w:rPr>
              <w:t>Appointee of the Principal (for PhD only)</w:t>
            </w:r>
          </w:p>
        </w:tc>
        <w:tc>
          <w:tcPr>
            <w:tcW w:w="1710"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Lecturer</w:t>
            </w:r>
          </w:p>
        </w:tc>
        <w:tc>
          <w:tcPr>
            <w:tcW w:w="2126"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UDBS-General Management Dept.</w:t>
            </w:r>
          </w:p>
        </w:tc>
      </w:tr>
    </w:tbl>
    <w:p w:rsidR="00354F03" w:rsidRDefault="00354F03" w:rsidP="00354F03">
      <w:pPr>
        <w:shd w:val="clear" w:color="auto" w:fill="FFFFFF"/>
        <w:spacing w:before="0" w:after="100" w:line="240" w:lineRule="auto"/>
        <w:jc w:val="left"/>
        <w:textAlignment w:val="baseline"/>
        <w:outlineLvl w:val="1"/>
        <w:rPr>
          <w:rFonts w:ascii="Times New Roman" w:eastAsia="Times New Roman" w:hAnsi="Times New Roman" w:cs="Times New Roman"/>
          <w:color w:val="222222"/>
          <w:sz w:val="24"/>
          <w:szCs w:val="24"/>
        </w:rPr>
      </w:pP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40"/>
        <w:gridCol w:w="2398"/>
        <w:gridCol w:w="3286"/>
        <w:gridCol w:w="1764"/>
        <w:gridCol w:w="1901"/>
      </w:tblGrid>
      <w:tr w:rsidR="001D3232" w:rsidRPr="00354F03" w:rsidTr="001D3232">
        <w:trPr>
          <w:trHeight w:val="503"/>
        </w:trPr>
        <w:tc>
          <w:tcPr>
            <w:tcW w:w="9889" w:type="dxa"/>
            <w:gridSpan w:val="5"/>
          </w:tcPr>
          <w:p w:rsidR="001D3232" w:rsidRPr="00354F03" w:rsidRDefault="00141245" w:rsidP="001D3232">
            <w:pPr>
              <w:shd w:val="clear" w:color="auto" w:fill="FFFFFF"/>
              <w:spacing w:before="0" w:after="100" w:line="240" w:lineRule="auto"/>
              <w:jc w:val="left"/>
              <w:textAlignment w:val="baseline"/>
              <w:outlineLvl w:val="1"/>
              <w:rPr>
                <w:rFonts w:ascii="Times New Roman" w:eastAsia="Calibri" w:hAnsi="Times New Roman" w:cs="Times New Roman"/>
                <w:sz w:val="24"/>
                <w:szCs w:val="24"/>
              </w:rPr>
            </w:pPr>
            <w:r>
              <w:rPr>
                <w:rFonts w:ascii="Times New Roman" w:hAnsi="Times New Roman" w:cs="Times New Roman"/>
                <w:b/>
                <w:sz w:val="24"/>
                <w:szCs w:val="24"/>
              </w:rPr>
              <w:t>Supervisor:</w:t>
            </w:r>
          </w:p>
        </w:tc>
      </w:tr>
      <w:tr w:rsidR="00354F03" w:rsidRPr="00354F03" w:rsidTr="001D3232">
        <w:trPr>
          <w:trHeight w:val="503"/>
        </w:trPr>
        <w:tc>
          <w:tcPr>
            <w:tcW w:w="540" w:type="dxa"/>
          </w:tcPr>
          <w:p w:rsidR="00354F03" w:rsidRPr="00354F03" w:rsidRDefault="00354F03" w:rsidP="0008450A">
            <w:pPr>
              <w:spacing w:before="0" w:line="240" w:lineRule="auto"/>
              <w:jc w:val="center"/>
              <w:rPr>
                <w:rFonts w:ascii="Times New Roman" w:eastAsia="Calibri" w:hAnsi="Times New Roman" w:cs="Times New Roman"/>
                <w:sz w:val="24"/>
                <w:szCs w:val="24"/>
              </w:rPr>
            </w:pPr>
            <w:r w:rsidRPr="00354F03">
              <w:rPr>
                <w:rFonts w:ascii="Times New Roman" w:eastAsia="Calibri" w:hAnsi="Times New Roman" w:cs="Times New Roman"/>
                <w:sz w:val="24"/>
                <w:szCs w:val="24"/>
              </w:rPr>
              <w:t>1.</w:t>
            </w:r>
          </w:p>
        </w:tc>
        <w:tc>
          <w:tcPr>
            <w:tcW w:w="2398"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Dr. B. Kanukisya</w:t>
            </w:r>
          </w:p>
        </w:tc>
        <w:tc>
          <w:tcPr>
            <w:tcW w:w="3286"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Candidate’s  Supervisor</w:t>
            </w:r>
          </w:p>
        </w:tc>
        <w:tc>
          <w:tcPr>
            <w:tcW w:w="1764"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Senior Lecturer</w:t>
            </w:r>
          </w:p>
        </w:tc>
        <w:tc>
          <w:tcPr>
            <w:tcW w:w="1901" w:type="dxa"/>
          </w:tcPr>
          <w:p w:rsidR="00354F03" w:rsidRPr="00354F03" w:rsidRDefault="00354F03" w:rsidP="0008450A">
            <w:pPr>
              <w:spacing w:before="0" w:line="240" w:lineRule="auto"/>
              <w:rPr>
                <w:rFonts w:ascii="Times New Roman" w:eastAsia="Calibri" w:hAnsi="Times New Roman" w:cs="Times New Roman"/>
                <w:sz w:val="24"/>
                <w:szCs w:val="24"/>
              </w:rPr>
            </w:pPr>
            <w:r w:rsidRPr="00354F03">
              <w:rPr>
                <w:rFonts w:ascii="Times New Roman" w:eastAsia="Calibri" w:hAnsi="Times New Roman" w:cs="Times New Roman"/>
                <w:sz w:val="24"/>
                <w:szCs w:val="24"/>
              </w:rPr>
              <w:t xml:space="preserve">SoED-EFMLL </w:t>
            </w:r>
          </w:p>
        </w:tc>
      </w:tr>
    </w:tbl>
    <w:p w:rsidR="009743AB" w:rsidRPr="00354F03" w:rsidRDefault="009743AB" w:rsidP="00354F03">
      <w:pPr>
        <w:shd w:val="clear" w:color="auto" w:fill="FFFFFF"/>
        <w:spacing w:before="0" w:after="100" w:line="240" w:lineRule="auto"/>
        <w:jc w:val="left"/>
        <w:textAlignment w:val="baseline"/>
        <w:outlineLvl w:val="1"/>
        <w:rPr>
          <w:rFonts w:ascii="Times New Roman" w:eastAsia="Times New Roman" w:hAnsi="Times New Roman" w:cs="Times New Roman"/>
          <w:color w:val="222222"/>
          <w:sz w:val="24"/>
          <w:szCs w:val="24"/>
        </w:rPr>
      </w:pPr>
    </w:p>
    <w:p w:rsidR="00E2525C" w:rsidRDefault="00141245" w:rsidP="00E2525C">
      <w:pPr>
        <w:spacing w:before="0" w:line="240" w:lineRule="auto"/>
        <w:rPr>
          <w:rFonts w:ascii="Times New Roman" w:hAnsi="Times New Roman" w:cs="Times New Roman"/>
          <w:b/>
          <w:sz w:val="24"/>
          <w:szCs w:val="24"/>
        </w:rPr>
      </w:pPr>
      <w:r>
        <w:rPr>
          <w:rFonts w:ascii="Times New Roman" w:hAnsi="Times New Roman" w:cs="Times New Roman"/>
          <w:b/>
          <w:sz w:val="24"/>
          <w:szCs w:val="24"/>
        </w:rPr>
        <w:t>Abstract</w:t>
      </w:r>
      <w:r w:rsidR="009743AB" w:rsidRPr="00F2726F">
        <w:rPr>
          <w:rFonts w:ascii="Times New Roman" w:hAnsi="Times New Roman" w:cs="Times New Roman"/>
          <w:b/>
          <w:sz w:val="24"/>
          <w:szCs w:val="24"/>
        </w:rPr>
        <w:t>:</w:t>
      </w:r>
    </w:p>
    <w:p w:rsidR="008A1035" w:rsidRPr="00354F03" w:rsidRDefault="009743AB" w:rsidP="00E2525C">
      <w:pPr>
        <w:spacing w:before="0" w:line="240" w:lineRule="auto"/>
        <w:rPr>
          <w:rFonts w:ascii="Times New Roman" w:hAnsi="Times New Roman" w:cs="Times New Roman"/>
          <w:sz w:val="24"/>
          <w:szCs w:val="24"/>
        </w:rPr>
      </w:pPr>
      <w:r>
        <w:rPr>
          <w:rFonts w:ascii="Times New Roman" w:hAnsi="Times New Roman" w:cs="Times New Roman"/>
          <w:sz w:val="24"/>
          <w:szCs w:val="24"/>
        </w:rPr>
        <w:t>This study investigated the linkages between industry and technical institutions in improving practical skills training of trainees from technical institutions offering engineering and allied sciences related extractive industry in Tanzania.  The</w:t>
      </w:r>
      <w:r w:rsidR="00354F03" w:rsidRPr="00354F03">
        <w:rPr>
          <w:rFonts w:ascii="Times New Roman" w:hAnsi="Times New Roman" w:cs="Times New Roman"/>
          <w:sz w:val="24"/>
          <w:szCs w:val="24"/>
        </w:rPr>
        <w:t xml:space="preserve"> </w:t>
      </w:r>
      <w:r w:rsidR="00F2726F">
        <w:rPr>
          <w:rFonts w:ascii="Times New Roman" w:hAnsi="Times New Roman" w:cs="Times New Roman"/>
          <w:sz w:val="24"/>
          <w:szCs w:val="24"/>
        </w:rPr>
        <w:t>study had four objectives: (1) Examine patterns of existing linkages between selected industry and technical training institutions as a strategy of improving practical skills training</w:t>
      </w:r>
      <w:r w:rsidR="00432757">
        <w:rPr>
          <w:rFonts w:ascii="Times New Roman" w:hAnsi="Times New Roman" w:cs="Times New Roman"/>
          <w:sz w:val="24"/>
          <w:szCs w:val="24"/>
        </w:rPr>
        <w:t>;.</w:t>
      </w:r>
      <w:r w:rsidR="00F2726F">
        <w:rPr>
          <w:rFonts w:ascii="Times New Roman" w:hAnsi="Times New Roman" w:cs="Times New Roman"/>
          <w:sz w:val="24"/>
          <w:szCs w:val="24"/>
        </w:rPr>
        <w:t>(2) Identify constraints facing the existing relationship between industry and technical training institutions in the realization of relevance practical skills training;.</w:t>
      </w:r>
      <w:r w:rsidR="00901F84">
        <w:rPr>
          <w:rFonts w:ascii="Times New Roman" w:hAnsi="Times New Roman" w:cs="Times New Roman"/>
          <w:sz w:val="24"/>
          <w:szCs w:val="24"/>
        </w:rPr>
        <w:t xml:space="preserve"> (3) Explore external environmental factors influencing the existing linkages between industry and technical training institutions</w:t>
      </w:r>
      <w:r w:rsidR="00432757">
        <w:rPr>
          <w:rFonts w:ascii="Times New Roman" w:hAnsi="Times New Roman" w:cs="Times New Roman"/>
          <w:sz w:val="24"/>
          <w:szCs w:val="24"/>
        </w:rPr>
        <w:t>;.</w:t>
      </w:r>
      <w:r w:rsidR="00901F84">
        <w:rPr>
          <w:rFonts w:ascii="Times New Roman" w:hAnsi="Times New Roman" w:cs="Times New Roman"/>
          <w:sz w:val="24"/>
          <w:szCs w:val="24"/>
        </w:rPr>
        <w:t xml:space="preserve">(4) establish the requisite interventions strategies for development and maintenance of effective linkages between technical </w:t>
      </w:r>
      <w:r w:rsidR="00901F84">
        <w:rPr>
          <w:rFonts w:ascii="Times New Roman" w:hAnsi="Times New Roman" w:cs="Times New Roman"/>
          <w:sz w:val="24"/>
          <w:szCs w:val="24"/>
        </w:rPr>
        <w:lastRenderedPageBreak/>
        <w:t>training institutions and industry.  The study employed qualitative research methods using multiple embedded case study design.  Data were collected using documentary reviews, interviews and Focus Group Discussion (FGD).</w:t>
      </w:r>
      <w:r w:rsidR="0002438A">
        <w:rPr>
          <w:rFonts w:ascii="Times New Roman" w:hAnsi="Times New Roman" w:cs="Times New Roman"/>
          <w:sz w:val="24"/>
          <w:szCs w:val="24"/>
        </w:rPr>
        <w:t xml:space="preserve">  A total of 52 respondents that included trainees, trainers from the selected technical </w:t>
      </w:r>
      <w:r w:rsidR="000834B5">
        <w:rPr>
          <w:rFonts w:ascii="Times New Roman" w:hAnsi="Times New Roman" w:cs="Times New Roman"/>
          <w:sz w:val="24"/>
          <w:szCs w:val="24"/>
        </w:rPr>
        <w:t>institution</w:t>
      </w:r>
      <w:r w:rsidR="0002438A">
        <w:rPr>
          <w:rFonts w:ascii="Times New Roman" w:hAnsi="Times New Roman" w:cs="Times New Roman"/>
          <w:sz w:val="24"/>
          <w:szCs w:val="24"/>
        </w:rPr>
        <w:t xml:space="preserve">s and other officials from organizational firms, regulatory authority for TET as well as industrial association in Tanzania mainland participated in the study. </w:t>
      </w:r>
      <w:r w:rsidR="0055257C">
        <w:rPr>
          <w:rFonts w:ascii="Times New Roman" w:hAnsi="Times New Roman" w:cs="Times New Roman"/>
          <w:sz w:val="24"/>
          <w:szCs w:val="24"/>
        </w:rPr>
        <w:t xml:space="preserve"> The analysis was performed using hermeneutic approach and qualitative content analysis as described in Miles and Huberman’s (2008) Framework. The findings revealed that the pattern of linkages of linkages in all the selected technical institutions were similar in organisation practices, structure and forms of linkages due to mimetic and normative processes rather than improving technical activities including practical skills training.  The constraints facing linkages were bounded around organizational capability and willingness to work together with other organization.  The environmental factors influenced linkages included presence of regulatory agency for TET, economic status, policies on local contents, expansion of enrolments of trainees and lack of legal coercions.  The finding further revealed intervention strategies that were to reduce constraints, raising awareness and strengthening regulatory bodies supporting linkages.  On the basis of the findings, the study recommends alignment of technical activities in technical institutions with the ceremonial activities for improving practical skills training</w:t>
      </w:r>
      <w:r w:rsidR="00D244EC">
        <w:rPr>
          <w:rFonts w:ascii="Times New Roman" w:hAnsi="Times New Roman" w:cs="Times New Roman"/>
          <w:sz w:val="24"/>
          <w:szCs w:val="24"/>
        </w:rPr>
        <w:t>.</w:t>
      </w:r>
      <w:r w:rsidR="0055257C">
        <w:rPr>
          <w:rFonts w:ascii="Times New Roman" w:hAnsi="Times New Roman" w:cs="Times New Roman"/>
          <w:sz w:val="24"/>
          <w:szCs w:val="24"/>
        </w:rPr>
        <w:t xml:space="preserve"> </w:t>
      </w:r>
    </w:p>
    <w:sectPr w:rsidR="008A1035" w:rsidRPr="00354F03" w:rsidSect="006F3C3E">
      <w:headerReference w:type="even" r:id="rId9"/>
      <w:headerReference w:type="default" r:id="rId10"/>
      <w:footerReference w:type="even" r:id="rId11"/>
      <w:footerReference w:type="default" r:id="rId12"/>
      <w:headerReference w:type="first" r:id="rId13"/>
      <w:footerReference w:type="first" r:id="rId14"/>
      <w:pgSz w:w="12240" w:h="15840"/>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83D" w:rsidRDefault="00C9383D" w:rsidP="00841706">
      <w:pPr>
        <w:spacing w:before="0" w:line="240" w:lineRule="auto"/>
      </w:pPr>
      <w:r>
        <w:separator/>
      </w:r>
    </w:p>
  </w:endnote>
  <w:endnote w:type="continuationSeparator" w:id="0">
    <w:p w:rsidR="00C9383D" w:rsidRDefault="00C9383D" w:rsidP="0084170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3235"/>
      <w:docPartObj>
        <w:docPartGallery w:val="Page Numbers (Bottom of Page)"/>
        <w:docPartUnique/>
      </w:docPartObj>
    </w:sdtPr>
    <w:sdtContent>
      <w:p w:rsidR="00841706" w:rsidRDefault="00A427AD">
        <w:pPr>
          <w:pStyle w:val="Footer"/>
          <w:jc w:val="center"/>
        </w:pPr>
        <w:fldSimple w:instr=" PAGE   \* MERGEFORMAT ">
          <w:r w:rsidR="00356618">
            <w:rPr>
              <w:noProof/>
            </w:rPr>
            <w:t>1</w:t>
          </w:r>
        </w:fldSimple>
      </w:p>
    </w:sdtContent>
  </w:sdt>
  <w:p w:rsidR="00841706" w:rsidRDefault="008417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83D" w:rsidRDefault="00C9383D" w:rsidP="00841706">
      <w:pPr>
        <w:spacing w:before="0" w:line="240" w:lineRule="auto"/>
      </w:pPr>
      <w:r>
        <w:separator/>
      </w:r>
    </w:p>
  </w:footnote>
  <w:footnote w:type="continuationSeparator" w:id="0">
    <w:p w:rsidR="00C9383D" w:rsidRDefault="00C9383D" w:rsidP="0084170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706" w:rsidRDefault="008417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6423"/>
    <w:multiLevelType w:val="multilevel"/>
    <w:tmpl w:val="DFDE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7D10C6"/>
    <w:multiLevelType w:val="multilevel"/>
    <w:tmpl w:val="4700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86B2F"/>
    <w:multiLevelType w:val="multilevel"/>
    <w:tmpl w:val="7244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C95B01"/>
    <w:rsid w:val="000129B1"/>
    <w:rsid w:val="0002438A"/>
    <w:rsid w:val="00042D7C"/>
    <w:rsid w:val="000834B5"/>
    <w:rsid w:val="00106240"/>
    <w:rsid w:val="00141245"/>
    <w:rsid w:val="00143DA1"/>
    <w:rsid w:val="0018180B"/>
    <w:rsid w:val="001A2A4D"/>
    <w:rsid w:val="001D3232"/>
    <w:rsid w:val="00247250"/>
    <w:rsid w:val="00266FD9"/>
    <w:rsid w:val="00270D1E"/>
    <w:rsid w:val="00297DE3"/>
    <w:rsid w:val="002C0F38"/>
    <w:rsid w:val="00354F03"/>
    <w:rsid w:val="00356618"/>
    <w:rsid w:val="0038728F"/>
    <w:rsid w:val="00432757"/>
    <w:rsid w:val="00483C95"/>
    <w:rsid w:val="00521027"/>
    <w:rsid w:val="0055257C"/>
    <w:rsid w:val="005A71A6"/>
    <w:rsid w:val="00634B6D"/>
    <w:rsid w:val="006758DE"/>
    <w:rsid w:val="006F3C3E"/>
    <w:rsid w:val="00841706"/>
    <w:rsid w:val="008811CF"/>
    <w:rsid w:val="008A1035"/>
    <w:rsid w:val="008B54EC"/>
    <w:rsid w:val="00901F84"/>
    <w:rsid w:val="00935A08"/>
    <w:rsid w:val="009743AB"/>
    <w:rsid w:val="00A427AD"/>
    <w:rsid w:val="00B576A7"/>
    <w:rsid w:val="00BA28F9"/>
    <w:rsid w:val="00BF4E07"/>
    <w:rsid w:val="00C04813"/>
    <w:rsid w:val="00C9383D"/>
    <w:rsid w:val="00C95B01"/>
    <w:rsid w:val="00D244EC"/>
    <w:rsid w:val="00D94946"/>
    <w:rsid w:val="00E2525C"/>
    <w:rsid w:val="00E73A42"/>
    <w:rsid w:val="00EC742F"/>
    <w:rsid w:val="00F24E24"/>
    <w:rsid w:val="00F2726F"/>
    <w:rsid w:val="00F460D9"/>
    <w:rsid w:val="00FA23A3"/>
    <w:rsid w:val="00FD5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35"/>
  </w:style>
  <w:style w:type="paragraph" w:styleId="Heading1">
    <w:name w:val="heading 1"/>
    <w:basedOn w:val="Normal"/>
    <w:link w:val="Heading1Char"/>
    <w:uiPriority w:val="9"/>
    <w:qFormat/>
    <w:rsid w:val="00C95B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5B0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B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5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B0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95B01"/>
    <w:rPr>
      <w:b/>
      <w:bCs/>
    </w:rPr>
  </w:style>
  <w:style w:type="character" w:customStyle="1" w:styleId="time-and-place">
    <w:name w:val="time-and-place"/>
    <w:basedOn w:val="DefaultParagraphFont"/>
    <w:rsid w:val="00C95B01"/>
  </w:style>
  <w:style w:type="character" w:customStyle="1" w:styleId="location">
    <w:name w:val="location"/>
    <w:basedOn w:val="DefaultParagraphFont"/>
    <w:rsid w:val="00C95B01"/>
  </w:style>
  <w:style w:type="character" w:styleId="Hyperlink">
    <w:name w:val="Hyperlink"/>
    <w:basedOn w:val="DefaultParagraphFont"/>
    <w:uiPriority w:val="99"/>
    <w:semiHidden/>
    <w:unhideWhenUsed/>
    <w:rsid w:val="00C95B01"/>
    <w:rPr>
      <w:color w:val="0000FF"/>
      <w:u w:val="single"/>
    </w:rPr>
  </w:style>
  <w:style w:type="character" w:styleId="Emphasis">
    <w:name w:val="Emphasis"/>
    <w:basedOn w:val="DefaultParagraphFont"/>
    <w:uiPriority w:val="20"/>
    <w:qFormat/>
    <w:rsid w:val="00C95B01"/>
    <w:rPr>
      <w:i/>
      <w:iCs/>
    </w:rPr>
  </w:style>
  <w:style w:type="paragraph" w:styleId="BalloonText">
    <w:name w:val="Balloon Text"/>
    <w:basedOn w:val="Normal"/>
    <w:link w:val="BalloonTextChar"/>
    <w:uiPriority w:val="99"/>
    <w:semiHidden/>
    <w:unhideWhenUsed/>
    <w:rsid w:val="00C95B0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01"/>
    <w:rPr>
      <w:rFonts w:ascii="Tahoma" w:hAnsi="Tahoma" w:cs="Tahoma"/>
      <w:sz w:val="16"/>
      <w:szCs w:val="16"/>
    </w:rPr>
  </w:style>
  <w:style w:type="paragraph" w:styleId="Header">
    <w:name w:val="header"/>
    <w:basedOn w:val="Normal"/>
    <w:link w:val="HeaderChar"/>
    <w:uiPriority w:val="99"/>
    <w:semiHidden/>
    <w:unhideWhenUsed/>
    <w:rsid w:val="00841706"/>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841706"/>
  </w:style>
  <w:style w:type="paragraph" w:styleId="Footer">
    <w:name w:val="footer"/>
    <w:basedOn w:val="Normal"/>
    <w:link w:val="FooterChar"/>
    <w:uiPriority w:val="99"/>
    <w:unhideWhenUsed/>
    <w:rsid w:val="0084170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41706"/>
  </w:style>
  <w:style w:type="table" w:styleId="TableGrid">
    <w:name w:val="Table Grid"/>
    <w:basedOn w:val="TableNormal"/>
    <w:uiPriority w:val="59"/>
    <w:rsid w:val="00266FD9"/>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6666255">
      <w:bodyDiv w:val="1"/>
      <w:marLeft w:val="0"/>
      <w:marRight w:val="0"/>
      <w:marTop w:val="0"/>
      <w:marBottom w:val="0"/>
      <w:divBdr>
        <w:top w:val="none" w:sz="0" w:space="0" w:color="auto"/>
        <w:left w:val="none" w:sz="0" w:space="0" w:color="auto"/>
        <w:bottom w:val="none" w:sz="0" w:space="0" w:color="auto"/>
        <w:right w:val="none" w:sz="0" w:space="0" w:color="auto"/>
      </w:divBdr>
      <w:divsChild>
        <w:div w:id="1485199740">
          <w:marLeft w:val="0"/>
          <w:marRight w:val="0"/>
          <w:marTop w:val="0"/>
          <w:marBottom w:val="400"/>
          <w:divBdr>
            <w:top w:val="none" w:sz="0" w:space="0" w:color="auto"/>
            <w:left w:val="none" w:sz="0" w:space="0" w:color="auto"/>
            <w:bottom w:val="none" w:sz="0" w:space="0" w:color="auto"/>
            <w:right w:val="none" w:sz="0" w:space="0" w:color="auto"/>
          </w:divBdr>
        </w:div>
        <w:div w:id="756943369">
          <w:marLeft w:val="0"/>
          <w:marRight w:val="0"/>
          <w:marTop w:val="0"/>
          <w:marBottom w:val="400"/>
          <w:divBdr>
            <w:top w:val="none" w:sz="0" w:space="0" w:color="auto"/>
            <w:left w:val="none" w:sz="0" w:space="0" w:color="auto"/>
            <w:bottom w:val="none" w:sz="0" w:space="0" w:color="auto"/>
            <w:right w:val="none" w:sz="0" w:space="0" w:color="auto"/>
          </w:divBdr>
          <w:divsChild>
            <w:div w:id="504827813">
              <w:marLeft w:val="0"/>
              <w:marRight w:val="0"/>
              <w:marTop w:val="0"/>
              <w:marBottom w:val="0"/>
              <w:divBdr>
                <w:top w:val="none" w:sz="0" w:space="0" w:color="auto"/>
                <w:left w:val="none" w:sz="0" w:space="0" w:color="auto"/>
                <w:bottom w:val="none" w:sz="0" w:space="0" w:color="auto"/>
                <w:right w:val="none" w:sz="0" w:space="0" w:color="auto"/>
              </w:divBdr>
            </w:div>
          </w:divsChild>
        </w:div>
        <w:div w:id="374350883">
          <w:marLeft w:val="200"/>
          <w:marRight w:val="0"/>
          <w:marTop w:val="0"/>
          <w:marBottom w:val="200"/>
          <w:divBdr>
            <w:top w:val="none" w:sz="0" w:space="0" w:color="auto"/>
            <w:left w:val="none" w:sz="0" w:space="0" w:color="auto"/>
            <w:bottom w:val="none" w:sz="0" w:space="0" w:color="auto"/>
            <w:right w:val="none" w:sz="0" w:space="0" w:color="auto"/>
          </w:divBdr>
          <w:divsChild>
            <w:div w:id="2438602">
              <w:marLeft w:val="0"/>
              <w:marRight w:val="0"/>
              <w:marTop w:val="100"/>
              <w:marBottom w:val="0"/>
              <w:divBdr>
                <w:top w:val="none" w:sz="0" w:space="0" w:color="auto"/>
                <w:left w:val="none" w:sz="0" w:space="0" w:color="auto"/>
                <w:bottom w:val="none" w:sz="0" w:space="0" w:color="auto"/>
                <w:right w:val="none" w:sz="0" w:space="0" w:color="auto"/>
              </w:divBdr>
              <w:divsChild>
                <w:div w:id="4046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307">
          <w:marLeft w:val="0"/>
          <w:marRight w:val="0"/>
          <w:marTop w:val="0"/>
          <w:marBottom w:val="0"/>
          <w:divBdr>
            <w:top w:val="none" w:sz="0" w:space="0" w:color="auto"/>
            <w:left w:val="none" w:sz="0" w:space="0" w:color="auto"/>
            <w:bottom w:val="none" w:sz="0" w:space="0" w:color="auto"/>
            <w:right w:val="none" w:sz="0" w:space="0" w:color="auto"/>
          </w:divBdr>
        </w:div>
        <w:div w:id="108607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6698-18B7-475B-BF6D-061F083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Blackson Kanukisya</dc:creator>
  <cp:lastModifiedBy>User</cp:lastModifiedBy>
  <cp:revision>2</cp:revision>
  <cp:lastPrinted>2020-01-10T12:44:00Z</cp:lastPrinted>
  <dcterms:created xsi:type="dcterms:W3CDTF">2020-01-13T07:07:00Z</dcterms:created>
  <dcterms:modified xsi:type="dcterms:W3CDTF">2020-01-13T07:07:00Z</dcterms:modified>
</cp:coreProperties>
</file>